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3B7E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BA78EE" wp14:editId="36BE193B">
            <wp:simplePos x="0" y="0"/>
            <wp:positionH relativeFrom="margin">
              <wp:posOffset>-352425</wp:posOffset>
            </wp:positionH>
            <wp:positionV relativeFrom="page">
              <wp:posOffset>361950</wp:posOffset>
            </wp:positionV>
            <wp:extent cx="1383031" cy="952500"/>
            <wp:effectExtent l="0" t="0" r="7620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</w:p>
    <w:p w:rsidR="005F7D14" w:rsidRDefault="005F7D14" w:rsidP="00324557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3B7E9B" w:rsidRDefault="003B7E9B" w:rsidP="00324557">
      <w:pPr>
        <w:spacing w:after="0" w:line="276" w:lineRule="auto"/>
        <w:ind w:left="-567"/>
        <w:rPr>
          <w:rFonts w:ascii="Calibri" w:hAnsi="Calibri"/>
          <w:b/>
          <w:sz w:val="28"/>
        </w:rPr>
      </w:pPr>
      <w:r w:rsidRPr="00C355F1">
        <w:rPr>
          <w:rFonts w:ascii="Calibri" w:hAnsi="Calibri"/>
          <w:b/>
          <w:sz w:val="28"/>
        </w:rPr>
        <w:t>PLAN D’ACTION</w:t>
      </w:r>
    </w:p>
    <w:p w:rsidR="00456E34" w:rsidRDefault="00456E34" w:rsidP="00324557">
      <w:pPr>
        <w:pStyle w:val="Heading1"/>
      </w:pPr>
      <w:r>
        <w:t>Cycle de formation de début de carrière et certificat de formation pédagogique</w:t>
      </w:r>
    </w:p>
    <w:p w:rsidR="003B7E9B" w:rsidRPr="00324557" w:rsidRDefault="00456E34" w:rsidP="00324557">
      <w:pPr>
        <w:pStyle w:val="Heading1"/>
      </w:pPr>
      <w:r>
        <w:t>E</w:t>
      </w:r>
      <w:r w:rsidR="003B7E9B" w:rsidRPr="00324557">
        <w:t xml:space="preserve">nseignement </w:t>
      </w:r>
      <w:r w:rsidR="000665AC">
        <w:t>secondaire</w:t>
      </w:r>
    </w:p>
    <w:p w:rsidR="003B7E9B" w:rsidRPr="003B7E9B" w:rsidRDefault="003B7E9B" w:rsidP="003B7E9B">
      <w:pPr>
        <w:spacing w:after="0"/>
        <w:rPr>
          <w:sz w:val="16"/>
          <w:lang w:eastAsia="fr-FR"/>
        </w:rPr>
      </w:pPr>
    </w:p>
    <w:tbl>
      <w:tblPr>
        <w:tblStyle w:val="TableGrid"/>
        <w:tblW w:w="1020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6520"/>
      </w:tblGrid>
      <w:tr w:rsidR="003B7E9B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3B7E9B" w:rsidRPr="008F764A" w:rsidRDefault="00456E34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Employé/e</w:t>
            </w:r>
            <w:r w:rsidR="006A38C1">
              <w:rPr>
                <w:rFonts w:ascii="Calibri" w:hAnsi="Calibri" w:cstheme="minorBidi"/>
                <w:color w:val="000000" w:themeColor="text1"/>
                <w:sz w:val="22"/>
              </w:rPr>
              <w:t xml:space="preserve"> en période d’initiation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3B7E9B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D045E0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045E0" w:rsidRPr="008F764A" w:rsidRDefault="00D045E0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Discipline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045E0" w:rsidRPr="008F764A" w:rsidRDefault="00D045E0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D36ABE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ABE" w:rsidRPr="008F764A" w:rsidRDefault="00D36ABE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Promotion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36ABE" w:rsidRPr="008F764A" w:rsidRDefault="00D36ABE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D36ABE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ABE" w:rsidRDefault="00D36ABE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36ABE" w:rsidRPr="008F764A" w:rsidRDefault="00D36ABE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F764A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F764A" w:rsidRPr="008F764A" w:rsidRDefault="00456E34" w:rsidP="00417323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Personne de ré</w:t>
            </w:r>
            <w:bookmarkStart w:id="0" w:name="_GoBack"/>
            <w:bookmarkEnd w:id="0"/>
            <w:r>
              <w:rPr>
                <w:rFonts w:ascii="Calibri" w:hAnsi="Calibri" w:cstheme="minorBidi"/>
                <w:color w:val="000000" w:themeColor="text1"/>
                <w:sz w:val="22"/>
              </w:rPr>
              <w:t>férence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324557" w:rsidRPr="003B7E9B" w:rsidTr="00324557">
        <w:trPr>
          <w:jc w:val="center"/>
        </w:trPr>
        <w:tc>
          <w:tcPr>
            <w:tcW w:w="102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4557" w:rsidRPr="003B7E9B" w:rsidRDefault="00324557" w:rsidP="00324557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 votre portfolio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et à déposer sur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eduMoodle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 xml:space="preserve"> au fil de son actualisation</w:t>
            </w:r>
          </w:p>
        </w:tc>
      </w:tr>
      <w:tr w:rsidR="00D36ABE" w:rsidRPr="003B7E9B" w:rsidTr="000A67D7">
        <w:trPr>
          <w:jc w:val="center"/>
        </w:trPr>
        <w:tc>
          <w:tcPr>
            <w:tcW w:w="10201" w:type="dxa"/>
            <w:gridSpan w:val="2"/>
            <w:tcMar>
              <w:left w:w="0" w:type="dxa"/>
              <w:right w:w="0" w:type="dxa"/>
            </w:tcMar>
          </w:tcPr>
          <w:p w:rsidR="00D36ABE" w:rsidRPr="003B7E9B" w:rsidRDefault="00D36ABE" w:rsidP="00456E34">
            <w:pPr>
              <w:pStyle w:val="Tableauinfos"/>
              <w:ind w:left="142"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D36ABE">
              <w:rPr>
                <w:rFonts w:ascii="Calibri" w:hAnsi="Calibri"/>
                <w:b/>
                <w:color w:val="000000" w:themeColor="text1"/>
                <w:sz w:val="22"/>
              </w:rPr>
              <w:t>Consigne</w:t>
            </w:r>
            <w:r>
              <w:rPr>
                <w:rFonts w:ascii="Calibri" w:hAnsi="Calibri"/>
                <w:color w:val="000000" w:themeColor="text1"/>
                <w:sz w:val="22"/>
              </w:rPr>
              <w:t> : v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ous définissez avec votre </w:t>
            </w:r>
            <w:r w:rsidR="00456E34">
              <w:rPr>
                <w:rFonts w:ascii="Calibri" w:hAnsi="Calibri"/>
                <w:color w:val="000000" w:themeColor="text1"/>
                <w:sz w:val="22"/>
              </w:rPr>
              <w:t>personne de référence</w:t>
            </w:r>
            <w:r w:rsidR="00456E34" w:rsidRPr="003B7E9B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la ou les actions à mener que vous considérez comme prioritaires à partir de vos différents positionnements,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échanges</w:t>
            </w:r>
            <w:r w:rsidR="00D045E0">
              <w:rPr>
                <w:rFonts w:ascii="Calibri" w:hAnsi="Calibri"/>
                <w:color w:val="000000" w:themeColor="text1"/>
                <w:sz w:val="22"/>
              </w:rPr>
              <w:t xml:space="preserve">, 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bilans </w:t>
            </w:r>
            <w:r w:rsidR="00D045E0">
              <w:rPr>
                <w:rFonts w:ascii="Calibri" w:hAnsi="Calibri"/>
                <w:color w:val="000000" w:themeColor="text1"/>
                <w:sz w:val="22"/>
              </w:rPr>
              <w:t>formatifs et évaluations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. Cette liste d’actions est évolutive</w:t>
            </w:r>
            <w:r w:rsidR="00FC1C40">
              <w:rPr>
                <w:rFonts w:ascii="Calibri" w:hAnsi="Calibri"/>
                <w:color w:val="000000" w:themeColor="text1"/>
                <w:sz w:val="22"/>
              </w:rPr>
              <w:t xml:space="preserve"> (action 1, 2, 3, etc.)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. Commencez par une ou deux actions à mener. Lorsque l’évaluation de cette ou de ces actions est considérée comme satisfaisante, définissez une ou plusieurs nouvelles actions à mener et ainsi de suite. Copiez autant de fois que nécessaire le modèle ci-dessous.</w:t>
            </w:r>
          </w:p>
        </w:tc>
      </w:tr>
    </w:tbl>
    <w:p w:rsidR="003B7E9B" w:rsidRDefault="003B7E9B" w:rsidP="003B7E9B">
      <w:pPr>
        <w:spacing w:after="0"/>
        <w:rPr>
          <w:rFonts w:ascii="Calibri" w:hAnsi="Calibri"/>
          <w:sz w:val="20"/>
        </w:rPr>
      </w:pPr>
    </w:p>
    <w:p w:rsidR="00FC1C40" w:rsidRPr="003B7E9B" w:rsidRDefault="00FC1C40" w:rsidP="003B7E9B">
      <w:pPr>
        <w:spacing w:after="0"/>
        <w:rPr>
          <w:rFonts w:ascii="Calibri" w:hAnsi="Calibri"/>
          <w:sz w:val="20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CB27B8" w:rsidRDefault="00FC1C40" w:rsidP="00324557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ACTION</w:t>
            </w:r>
            <w:r w:rsidR="00CB27B8" w:rsidRPr="00CB27B8">
              <w:rPr>
                <w:rFonts w:ascii="Calibri" w:hAnsi="Calibri"/>
                <w:b/>
                <w:color w:val="auto"/>
                <w:sz w:val="22"/>
              </w:rPr>
              <w:t xml:space="preserve"> 1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324557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CB27B8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61175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56E34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456E34">
              <w:rPr>
                <w:rFonts w:ascii="Calibri" w:hAnsi="Calibri"/>
                <w:color w:val="auto"/>
                <w:sz w:val="22"/>
              </w:rPr>
              <w:t>l’employé/e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</w:t>
            </w:r>
            <w:r w:rsidR="00456E34">
              <w:rPr>
                <w:rFonts w:ascii="Calibri" w:hAnsi="Calibri"/>
                <w:color w:val="auto"/>
                <w:sz w:val="22"/>
              </w:rPr>
              <w:t>en période d’initiation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3B7E9B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3B7E9B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</w:tc>
      </w:tr>
      <w:tr w:rsidR="003B7E9B" w:rsidRPr="008A2D8E" w:rsidTr="00324557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456E34">
              <w:rPr>
                <w:rFonts w:ascii="Calibri" w:hAnsi="Calibri"/>
                <w:color w:val="auto"/>
                <w:sz w:val="22"/>
              </w:rPr>
              <w:t>la p</w:t>
            </w:r>
            <w:r w:rsidR="00456E34">
              <w:rPr>
                <w:rFonts w:ascii="Calibri" w:hAnsi="Calibri"/>
                <w:color w:val="000000" w:themeColor="text1"/>
                <w:sz w:val="22"/>
              </w:rPr>
              <w:t>ersonne de référence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3B7E9B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3B7E9B" w:rsidRPr="008A2D8E" w:rsidTr="00324557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Default="00CB27B8" w:rsidP="00CB27B8"/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CB27B8" w:rsidRDefault="00CB27B8" w:rsidP="00546C9D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>
              <w:lastRenderedPageBreak/>
              <w:br w:type="page"/>
            </w:r>
            <w:r w:rsidR="00FC1C40">
              <w:rPr>
                <w:rFonts w:ascii="Calibri" w:hAnsi="Calibri"/>
                <w:b/>
                <w:color w:val="auto"/>
                <w:sz w:val="22"/>
              </w:rPr>
              <w:t>ACTION</w:t>
            </w:r>
            <w:r>
              <w:rPr>
                <w:rFonts w:ascii="Calibri" w:hAnsi="Calibri"/>
                <w:b/>
                <w:color w:val="auto"/>
                <w:sz w:val="22"/>
              </w:rPr>
              <w:t xml:space="preserve"> 2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56E34" w:rsidRPr="008A2D8E" w:rsidTr="00546C9D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456E34" w:rsidRPr="0032455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>
              <w:rPr>
                <w:rFonts w:ascii="Calibri" w:hAnsi="Calibri"/>
                <w:color w:val="auto"/>
                <w:sz w:val="22"/>
              </w:rPr>
              <w:t>l’employé/e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</w:rPr>
              <w:t>en période d’initiation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34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456E34" w:rsidRPr="008A2D8E" w:rsidTr="00546C9D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456E34" w:rsidRPr="0032455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>
              <w:rPr>
                <w:rFonts w:ascii="Calibri" w:hAnsi="Calibri"/>
                <w:color w:val="auto"/>
                <w:sz w:val="22"/>
              </w:rPr>
              <w:t>la p</w:t>
            </w:r>
            <w:r>
              <w:rPr>
                <w:rFonts w:ascii="Calibri" w:hAnsi="Calibri"/>
                <w:color w:val="000000" w:themeColor="text1"/>
                <w:sz w:val="22"/>
              </w:rPr>
              <w:t>ersonne de référence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34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CB27B8" w:rsidRPr="008A2D8E" w:rsidTr="00546C9D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Pr="00436DA1" w:rsidRDefault="00CB27B8" w:rsidP="00436DA1">
      <w:pPr>
        <w:spacing w:after="0"/>
        <w:rPr>
          <w:sz w:val="16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CB27B8" w:rsidRDefault="00FC1C40" w:rsidP="00FC1C40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 w:rsidRPr="00CB27B8">
              <w:rPr>
                <w:rFonts w:ascii="Calibri" w:hAnsi="Calibri"/>
                <w:b/>
                <w:color w:val="auto"/>
                <w:sz w:val="22"/>
              </w:rPr>
              <w:t xml:space="preserve">Action </w:t>
            </w:r>
            <w:r>
              <w:rPr>
                <w:rFonts w:ascii="Calibri" w:hAnsi="Calibri"/>
                <w:b/>
                <w:color w:val="auto"/>
                <w:sz w:val="22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56E34" w:rsidRPr="008A2D8E" w:rsidTr="00546C9D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456E34" w:rsidRPr="0032455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>
              <w:rPr>
                <w:rFonts w:ascii="Calibri" w:hAnsi="Calibri"/>
                <w:color w:val="auto"/>
                <w:sz w:val="22"/>
              </w:rPr>
              <w:t>l’employé/e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</w:rPr>
              <w:t>en période d’initiation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34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456E34" w:rsidRPr="008A2D8E" w:rsidTr="00546C9D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456E34" w:rsidRPr="0032455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>
              <w:rPr>
                <w:rFonts w:ascii="Calibri" w:hAnsi="Calibri"/>
                <w:color w:val="auto"/>
                <w:sz w:val="22"/>
              </w:rPr>
              <w:t>la p</w:t>
            </w:r>
            <w:r>
              <w:rPr>
                <w:rFonts w:ascii="Calibri" w:hAnsi="Calibri"/>
                <w:color w:val="000000" w:themeColor="text1"/>
                <w:sz w:val="22"/>
              </w:rPr>
              <w:t>ersonne de référence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6E34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456E34" w:rsidRPr="00100CE7" w:rsidRDefault="00456E34" w:rsidP="00456E34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FC1C40" w:rsidRPr="008A2D8E" w:rsidTr="00546C9D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Default="00CB27B8" w:rsidP="00456E34"/>
    <w:sectPr w:rsidR="00CB27B8" w:rsidSect="00436DA1">
      <w:footerReference w:type="default" r:id="rId7"/>
      <w:pgSz w:w="11906" w:h="16838"/>
      <w:pgMar w:top="1440" w:right="1440" w:bottom="1134" w:left="1440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EB" w:rsidRDefault="005A26EB" w:rsidP="005A26EB">
      <w:pPr>
        <w:spacing w:after="0" w:line="240" w:lineRule="auto"/>
      </w:pPr>
      <w:r>
        <w:separator/>
      </w:r>
    </w:p>
  </w:endnote>
  <w:endnote w:type="continuationSeparator" w:id="0">
    <w:p w:rsidR="005A26EB" w:rsidRDefault="005A26EB" w:rsidP="005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5A26EB" w:rsidTr="00436DA1">
      <w:trPr>
        <w:trHeight w:val="77"/>
      </w:trPr>
      <w:tc>
        <w:tcPr>
          <w:tcW w:w="84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Page</w:t>
          </w:r>
          <w:r>
            <w:rPr>
              <w:rFonts w:asciiTheme="minorHAnsi" w:hAnsiTheme="minorHAnsi"/>
              <w:sz w:val="18"/>
            </w:rPr>
            <w:t xml:space="preserve">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6A38C1">
            <w:rPr>
              <w:rFonts w:asciiTheme="minorHAnsi" w:hAnsiTheme="minorHAnsi"/>
              <w:b w:val="0"/>
              <w:noProof/>
              <w:sz w:val="18"/>
            </w:rPr>
            <w:t>2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/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6A38C1">
            <w:rPr>
              <w:rFonts w:asciiTheme="minorHAnsi" w:hAnsiTheme="minorHAnsi"/>
              <w:b w:val="0"/>
              <w:noProof/>
              <w:sz w:val="18"/>
            </w:rPr>
            <w:t>3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ind w:left="708"/>
            <w:jc w:val="center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Plan d’action</w:t>
          </w:r>
        </w:p>
      </w:tc>
      <w:tc>
        <w:tcPr>
          <w:tcW w:w="2363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www.ifen.lu</w:t>
          </w:r>
        </w:p>
      </w:tc>
    </w:tr>
  </w:tbl>
  <w:p w:rsidR="005A26EB" w:rsidRDefault="005A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EB" w:rsidRDefault="005A26EB" w:rsidP="005A26EB">
      <w:pPr>
        <w:spacing w:after="0" w:line="240" w:lineRule="auto"/>
      </w:pPr>
      <w:r>
        <w:separator/>
      </w:r>
    </w:p>
  </w:footnote>
  <w:footnote w:type="continuationSeparator" w:id="0">
    <w:p w:rsidR="005A26EB" w:rsidRDefault="005A26EB" w:rsidP="005A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0665AC"/>
    <w:rsid w:val="00100CE7"/>
    <w:rsid w:val="00132DB0"/>
    <w:rsid w:val="00164B19"/>
    <w:rsid w:val="00206AEF"/>
    <w:rsid w:val="00231529"/>
    <w:rsid w:val="00252BBC"/>
    <w:rsid w:val="002E7B55"/>
    <w:rsid w:val="00324557"/>
    <w:rsid w:val="00325387"/>
    <w:rsid w:val="003B7E9B"/>
    <w:rsid w:val="00436DA1"/>
    <w:rsid w:val="00456E34"/>
    <w:rsid w:val="00511A7E"/>
    <w:rsid w:val="005A26EB"/>
    <w:rsid w:val="005F7D14"/>
    <w:rsid w:val="00611753"/>
    <w:rsid w:val="006A38C1"/>
    <w:rsid w:val="00885D2D"/>
    <w:rsid w:val="008F764A"/>
    <w:rsid w:val="009C21EB"/>
    <w:rsid w:val="009E4C61"/>
    <w:rsid w:val="00C644CD"/>
    <w:rsid w:val="00CA735E"/>
    <w:rsid w:val="00CB27B8"/>
    <w:rsid w:val="00D045E0"/>
    <w:rsid w:val="00D36ABE"/>
    <w:rsid w:val="00E93070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00215F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24557"/>
    <w:pPr>
      <w:spacing w:after="0" w:line="276" w:lineRule="auto"/>
      <w:ind w:left="-567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557"/>
    <w:rPr>
      <w:rFonts w:ascii="Calibri" w:hAnsi="Calibri" w:cs="Arial"/>
      <w:b/>
      <w:bCs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EB"/>
  </w:style>
  <w:style w:type="paragraph" w:styleId="Footer">
    <w:name w:val="footer"/>
    <w:basedOn w:val="Normal"/>
    <w:link w:val="FooterCh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EB"/>
  </w:style>
  <w:style w:type="character" w:customStyle="1" w:styleId="DocumentfolioCar">
    <w:name w:val="+ Document folio Car"/>
    <w:basedOn w:val="DefaultParagraphFont"/>
    <w:link w:val="Documentfolio"/>
    <w:locked/>
    <w:rsid w:val="005A26E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5A26E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3</cp:revision>
  <dcterms:created xsi:type="dcterms:W3CDTF">2019-09-20T09:36:00Z</dcterms:created>
  <dcterms:modified xsi:type="dcterms:W3CDTF">2019-09-20T09:38:00Z</dcterms:modified>
</cp:coreProperties>
</file>